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9DF7" w14:textId="77777777" w:rsidR="00326380" w:rsidRDefault="00326380" w:rsidP="00D30BCB">
      <w:pPr>
        <w:rPr>
          <w:rFonts w:ascii="Adelle Sans" w:eastAsia="Times New Roman" w:hAnsi="Adelle Sans" w:cs="Times New Roman"/>
          <w:color w:val="000000"/>
          <w:shd w:val="clear" w:color="auto" w:fill="FFFFFF"/>
        </w:rPr>
      </w:pPr>
      <w:r>
        <w:rPr>
          <w:rFonts w:ascii="Adelle Sans" w:eastAsia="Times New Roman" w:hAnsi="Adelle Sans" w:cs="Times New Roman"/>
          <w:noProof/>
          <w:color w:val="000000"/>
          <w:shd w:val="clear" w:color="auto" w:fill="FFFFFF"/>
        </w:rPr>
        <w:drawing>
          <wp:inline distT="0" distB="0" distL="0" distR="0" wp14:anchorId="20C391A9" wp14:editId="5E245D40">
            <wp:extent cx="2046828" cy="806057"/>
            <wp:effectExtent l="0" t="0" r="0" b="0"/>
            <wp:docPr id="2" name="Picture 2" descr="Waudena Entrance Systems lo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Waudena Entrance Systems logo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6828" cy="80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BE8E5" w14:textId="77777777" w:rsidR="00326380" w:rsidRDefault="00326380" w:rsidP="00D30BCB">
      <w:pPr>
        <w:rPr>
          <w:rFonts w:ascii="Adelle Sans" w:eastAsia="Times New Roman" w:hAnsi="Adelle Sans" w:cs="Times New Roman"/>
          <w:color w:val="000000"/>
          <w:shd w:val="clear" w:color="auto" w:fill="FFFFFF"/>
        </w:rPr>
      </w:pPr>
    </w:p>
    <w:p w14:paraId="27F25CB4" w14:textId="77777777" w:rsidR="00326380" w:rsidRPr="00326380" w:rsidRDefault="00326380" w:rsidP="00D30BCB">
      <w:pPr>
        <w:rPr>
          <w:rFonts w:ascii="Montserrat" w:eastAsia="Times New Roman" w:hAnsi="Montserrat" w:cs="Times New Roman"/>
          <w:color w:val="000000"/>
          <w:shd w:val="clear" w:color="auto" w:fill="FFFFFF"/>
        </w:rPr>
      </w:pPr>
    </w:p>
    <w:p w14:paraId="17DB321F" w14:textId="68FA1BB6" w:rsidR="00326380" w:rsidRPr="00326380" w:rsidRDefault="00326380" w:rsidP="00B94521">
      <w:pPr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</w:pPr>
      <w:r w:rsidRPr="00326380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202</w:t>
      </w:r>
      <w:r w:rsidR="00B249D1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3</w:t>
      </w:r>
      <w:r w:rsidRPr="00326380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 xml:space="preserve"> NAHB International </w:t>
      </w:r>
      <w:r w:rsidR="009630FB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Builders’</w:t>
      </w:r>
      <w:r w:rsidRPr="00326380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 xml:space="preserve"> Show exhibitor at booth #</w:t>
      </w:r>
      <w:r w:rsidR="00B249D1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C6307</w:t>
      </w:r>
    </w:p>
    <w:p w14:paraId="4F1E82BD" w14:textId="573B1BF1" w:rsidR="00326380" w:rsidRPr="00326380" w:rsidRDefault="00326380" w:rsidP="00B94521">
      <w:pPr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</w:pPr>
      <w:r w:rsidRPr="00326380"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  <w:t>For media inquiries: marketing@</w:t>
      </w:r>
      <w:r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  <w:t>waudena.com</w:t>
      </w:r>
    </w:p>
    <w:p w14:paraId="608A5E55" w14:textId="77777777" w:rsidR="00326380" w:rsidRPr="00326380" w:rsidRDefault="00326380" w:rsidP="00B94521">
      <w:pPr>
        <w:rPr>
          <w:rFonts w:ascii="Montserrat" w:eastAsia="Times New Roman" w:hAnsi="Montserrat" w:cs="Times New Roman"/>
          <w:color w:val="000000"/>
          <w:shd w:val="clear" w:color="auto" w:fill="FFFFFF"/>
        </w:rPr>
      </w:pPr>
    </w:p>
    <w:p w14:paraId="3751BC45" w14:textId="7CD374F7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Company Name:</w:t>
      </w:r>
      <w:r w:rsidRPr="00326380">
        <w:rPr>
          <w:rFonts w:ascii="Montserrat" w:hAnsi="Montserrat"/>
          <w:sz w:val="20"/>
          <w:szCs w:val="20"/>
        </w:rPr>
        <w:t xml:space="preserve"> </w:t>
      </w:r>
      <w:r>
        <w:rPr>
          <w:rFonts w:ascii="Montserrat" w:hAnsi="Montserrat"/>
          <w:sz w:val="20"/>
          <w:szCs w:val="20"/>
        </w:rPr>
        <w:t>Waudena</w:t>
      </w:r>
      <w:r w:rsidRPr="00326380">
        <w:rPr>
          <w:rFonts w:ascii="Montserrat" w:hAnsi="Montserrat"/>
          <w:sz w:val="20"/>
          <w:szCs w:val="20"/>
          <w:vertAlign w:val="superscript"/>
        </w:rPr>
        <w:t>®</w:t>
      </w:r>
      <w:r>
        <w:rPr>
          <w:rFonts w:ascii="Montserrat" w:hAnsi="Montserrat"/>
          <w:sz w:val="20"/>
          <w:szCs w:val="20"/>
        </w:rPr>
        <w:t xml:space="preserve"> Entrance Systems</w:t>
      </w:r>
    </w:p>
    <w:p w14:paraId="55B0714A" w14:textId="2CE53191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Company Website:</w:t>
      </w:r>
      <w:r w:rsidRPr="00326380">
        <w:rPr>
          <w:rFonts w:ascii="Montserrat" w:hAnsi="Montserrat"/>
          <w:sz w:val="20"/>
          <w:szCs w:val="20"/>
        </w:rPr>
        <w:t xml:space="preserve"> </w:t>
      </w:r>
      <w:hyperlink r:id="rId6" w:history="1">
        <w:r w:rsidRPr="0048447D">
          <w:rPr>
            <w:rStyle w:val="Hyperlink"/>
            <w:rFonts w:ascii="Montserrat" w:hAnsi="Montserrat"/>
            <w:sz w:val="20"/>
            <w:szCs w:val="20"/>
          </w:rPr>
          <w:t>www.waudena.com</w:t>
        </w:r>
      </w:hyperlink>
    </w:p>
    <w:p w14:paraId="6CF715FF" w14:textId="27F0F5EF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Phone Number:</w:t>
      </w:r>
      <w:r w:rsidRPr="00326380">
        <w:rPr>
          <w:rFonts w:ascii="Montserrat" w:hAnsi="Montserrat"/>
          <w:sz w:val="20"/>
          <w:szCs w:val="20"/>
        </w:rPr>
        <w:t xml:space="preserve"> 800-</w:t>
      </w:r>
      <w:r>
        <w:rPr>
          <w:rFonts w:ascii="Montserrat" w:hAnsi="Montserrat"/>
          <w:sz w:val="20"/>
          <w:szCs w:val="20"/>
        </w:rPr>
        <w:t>236-1528</w:t>
      </w:r>
    </w:p>
    <w:p w14:paraId="5E13C9FA" w14:textId="77777777" w:rsidR="00326380" w:rsidRPr="00326380" w:rsidRDefault="00326380" w:rsidP="00B94521">
      <w:pPr>
        <w:rPr>
          <w:rFonts w:ascii="Montserrat" w:hAnsi="Montserrat"/>
          <w:b/>
        </w:rPr>
      </w:pPr>
    </w:p>
    <w:p w14:paraId="1C477C72" w14:textId="77777777" w:rsidR="00D30BCB" w:rsidRDefault="00D30BCB" w:rsidP="00B94521">
      <w:pPr>
        <w:jc w:val="center"/>
        <w:rPr>
          <w:rFonts w:ascii="Montserrat" w:eastAsia="Times New Roman" w:hAnsi="Montserrat" w:cs="Times New Roman"/>
          <w:b/>
          <w:color w:val="ED7D31" w:themeColor="accent2"/>
          <w:shd w:val="clear" w:color="auto" w:fill="FFFFFF"/>
        </w:rPr>
      </w:pPr>
    </w:p>
    <w:p w14:paraId="38385CDA" w14:textId="479ABDFD" w:rsidR="00326380" w:rsidRPr="00D30BCB" w:rsidRDefault="00411BCD" w:rsidP="00B94521">
      <w:pPr>
        <w:rPr>
          <w:rFonts w:ascii="Montserrat" w:eastAsia="Times New Roman" w:hAnsi="Montserrat" w:cs="Times New Roman"/>
          <w:b/>
          <w:bCs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>IBS 2023 Product Preview</w:t>
      </w:r>
    </w:p>
    <w:p w14:paraId="654EF9A6" w14:textId="77777777" w:rsidR="00326380" w:rsidRPr="00326380" w:rsidRDefault="00326380" w:rsidP="00B94521">
      <w:pPr>
        <w:rPr>
          <w:rFonts w:ascii="Montserrat" w:hAnsi="Montserrat"/>
        </w:rPr>
      </w:pPr>
    </w:p>
    <w:p w14:paraId="2116EFB8" w14:textId="1BB4E21E" w:rsidR="00A132B5" w:rsidRPr="00FC03AC" w:rsidRDefault="00326380" w:rsidP="00A132B5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Schofield, Wisconsin (</w:t>
      </w:r>
      <w:r w:rsidR="00D64970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Dec. 2022</w:t>
      </w: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) </w:t>
      </w:r>
      <w:r w:rsidR="00D30BCB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–</w:t>
      </w: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A132B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Waudena</w:t>
      </w:r>
      <w:r w:rsidR="00A132B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="00A132B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A132B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will be exhibiting </w:t>
      </w:r>
      <w:r w:rsidR="00A132B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at the NAHB International </w:t>
      </w:r>
      <w:r w:rsidR="00A132B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Builders’</w:t>
      </w:r>
      <w:r w:rsidR="00A132B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Show (IBS)</w:t>
      </w:r>
      <w:r w:rsidR="00A132B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in booth #C6307</w:t>
      </w:r>
      <w:r w:rsidR="00A132B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, </w:t>
      </w:r>
      <w:r w:rsidR="00A132B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with</w:t>
      </w:r>
      <w:r w:rsidR="00A132B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its array of exterior door </w:t>
      </w:r>
      <w:r w:rsidR="006D554E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systems</w:t>
      </w:r>
      <w:r w:rsidR="00A132B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on display. Highlights include:</w:t>
      </w:r>
    </w:p>
    <w:p w14:paraId="28E27599" w14:textId="1C716BCA" w:rsidR="00397599" w:rsidRPr="00E83C40" w:rsidRDefault="00397599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4640F6CE" w14:textId="362AA656" w:rsidR="00397599" w:rsidRPr="00FC03AC" w:rsidRDefault="00E83C40" w:rsidP="00B94521">
      <w:pPr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 w:rsidRPr="00FC03AC"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  <w:t>ALUMINUM PATIO DOOR</w:t>
      </w:r>
    </w:p>
    <w:p w14:paraId="09E601E6" w14:textId="50CC7DAA" w:rsidR="00E83C40" w:rsidRDefault="00E83C40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proofErr w:type="spellStart"/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Waudena’s</w:t>
      </w:r>
      <w:proofErr w:type="spellEnd"/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aluminum patio doors are optimized for large sizes, superior performance, and energy efficiency. </w:t>
      </w:r>
      <w:proofErr w:type="spellStart"/>
      <w:r w:rsidR="00FC03AC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Waudena’s</w:t>
      </w:r>
      <w:proofErr w:type="spellEnd"/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booth </w:t>
      </w:r>
      <w:r w:rsidR="00FC03AC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features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an 8 ft by 8 ft patio door in an asymmetrical two-lite configuration with a lift and slide operation. </w:t>
      </w:r>
    </w:p>
    <w:p w14:paraId="22B4E804" w14:textId="77777777" w:rsidR="00397599" w:rsidRDefault="00397599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3ADE7B34" w14:textId="25F8F7BC" w:rsidR="00E83C40" w:rsidRPr="00FC03AC" w:rsidRDefault="0099212D" w:rsidP="00E83C40">
      <w:pPr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 w:rsidRPr="00FC03AC"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  <w:t>STYLISH DIVIDED LITES</w:t>
      </w:r>
    </w:p>
    <w:p w14:paraId="77D9A8B9" w14:textId="24CE6896" w:rsidR="00397599" w:rsidRDefault="00A132B5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Simulated divided </w:t>
      </w:r>
      <w:proofErr w:type="spellStart"/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lites</w:t>
      </w:r>
      <w:proofErr w:type="spellEnd"/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elevate the beauty of an entryway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while letting in natural light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. 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Various lite patterns</w:t>
      </w:r>
      <w:r w:rsidR="00F115E0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will be displayed</w:t>
      </w:r>
      <w:r w:rsidR="00F115E0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throughout </w:t>
      </w:r>
      <w:proofErr w:type="spellStart"/>
      <w:r w:rsidR="00F115E0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Waudena’s</w:t>
      </w:r>
      <w:proofErr w:type="spellEnd"/>
      <w:r w:rsidR="00F115E0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booth, 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including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new 3-1/2” wide SDL bars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in a 4-lite horizontal pattern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. </w:t>
      </w:r>
    </w:p>
    <w:p w14:paraId="27DA646D" w14:textId="77777777" w:rsidR="00397599" w:rsidRDefault="00397599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21AA3EF8" w14:textId="77777777" w:rsidR="00397599" w:rsidRPr="00FC03AC" w:rsidRDefault="00397599" w:rsidP="00397599">
      <w:pPr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 w:rsidRPr="00FC03AC"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  <w:t>MAKE YOUR ENTRANCES WIDER</w:t>
      </w:r>
    </w:p>
    <w:p w14:paraId="65AFAF15" w14:textId="3C5F084E" w:rsidR="006251B3" w:rsidRPr="00FC03AC" w:rsidRDefault="00397599" w:rsidP="00FC03AC">
      <w:pPr>
        <w:pStyle w:val="WorkSans-Light-913-BlackWaudenaMillwork2020"/>
        <w:spacing w:line="240" w:lineRule="auto"/>
        <w:jc w:val="left"/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</w:pPr>
      <w:r w:rsidRPr="0099212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Add the security of 20-gauge steel with the convenience of a wide door. </w:t>
      </w:r>
      <w:proofErr w:type="spellStart"/>
      <w:r w:rsidRPr="0099212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Waudena’s</w:t>
      </w:r>
      <w:proofErr w:type="spellEnd"/>
      <w:r w:rsidRPr="0099212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proofErr w:type="spellStart"/>
      <w:r w:rsidRPr="0099212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WestGuard</w:t>
      </w:r>
      <w:proofErr w:type="spellEnd"/>
      <w:r w:rsidRPr="0099212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smooth steel series is available up to 8 feet tall and 4 feet wide, making it ideal for maintenance rooms and garage service applications.</w:t>
      </w:r>
    </w:p>
    <w:p w14:paraId="237A9E3F" w14:textId="77777777" w:rsidR="00B94521" w:rsidRDefault="00B94521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3699E36B" w14:textId="77777777" w:rsidR="00B94521" w:rsidRPr="00FC03AC" w:rsidRDefault="00B94521" w:rsidP="00B94521">
      <w:pPr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 w:rsidRPr="00FC03AC"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  <w:t>DISCOVER YOUR COLOR</w:t>
      </w:r>
    </w:p>
    <w:p w14:paraId="05604CEF" w14:textId="7F9EEFD7" w:rsidR="0099212D" w:rsidRDefault="00DD6B74" w:rsidP="009630FB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Your front door makes a statement about your home</w:t>
      </w:r>
      <w:r w:rsidR="002B20EB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. 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Find inspiration </w:t>
      </w:r>
      <w:r w:rsidR="009F531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with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W</w:t>
      </w:r>
      <w:proofErr w:type="spellStart"/>
      <w:r w:rsidR="0099212D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audena’s</w:t>
      </w:r>
      <w:proofErr w:type="spellEnd"/>
      <w:r w:rsidR="0099212D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22-foot-wide display featuring</w:t>
      </w:r>
      <w:r w:rsidR="002B20EB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</w:t>
      </w:r>
      <w:r w:rsidR="0099212D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door colors of the desert sunset. </w:t>
      </w:r>
    </w:p>
    <w:p w14:paraId="532364C8" w14:textId="0FDE3A21" w:rsidR="004D1007" w:rsidRDefault="004D1007" w:rsidP="00AE1119">
      <w:pPr>
        <w:pStyle w:val="WorkSans-Light-913-BlackWaudenaMillwork2020"/>
        <w:jc w:val="left"/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6E82B4F7" w14:textId="27655E7E" w:rsidR="00CD31E0" w:rsidRDefault="00CD31E0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4303A0D5" w14:textId="6D7CEEFB" w:rsidR="004E6F0C" w:rsidRDefault="004E6F0C" w:rsidP="00B94521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</w:p>
    <w:p w14:paraId="5B9C5EC3" w14:textId="409F4605" w:rsidR="00D7383F" w:rsidRPr="00FC03AC" w:rsidRDefault="00D7383F" w:rsidP="00B94521">
      <w:pPr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 w:rsidRPr="00FC03AC"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</w:rPr>
        <w:t>About Waudena</w:t>
      </w:r>
      <w:r w:rsidRPr="00FC03AC">
        <w:rPr>
          <w:rFonts w:ascii="Montserrat SemiBold" w:eastAsia="Times New Roman" w:hAnsi="Montserrat SemiBold" w:cs="Times New Roman"/>
          <w:b/>
          <w:bCs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</w:p>
    <w:p w14:paraId="18EC366F" w14:textId="0B00ACCE" w:rsidR="00D7383F" w:rsidRPr="005570D8" w:rsidRDefault="00D7383F" w:rsidP="00B94521">
      <w:pP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</w:pP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Waudena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is an industry-leading, American-made manufacturer of premium steel, fiberglass, and wood entrance systems.</w:t>
      </w:r>
      <w:r w:rsidR="003918E2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For </w:t>
      </w:r>
      <w:r w:rsidR="00B249D1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over 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30 years, Waudena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has been building exterior doors in Schofield, Wisconsin, focusing on quality, performance, security, and selection. </w:t>
      </w:r>
    </w:p>
    <w:p w14:paraId="38F100C3" w14:textId="77777777" w:rsidR="00D7383F" w:rsidRPr="005570D8" w:rsidRDefault="00D7383F" w:rsidP="00B94521">
      <w:pP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</w:pPr>
    </w:p>
    <w:p w14:paraId="10B71AC6" w14:textId="14A4ABB8" w:rsidR="00D7383F" w:rsidRDefault="00D7383F" w:rsidP="00B94521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i/>
          <w:color w:val="000000" w:themeColor="text1"/>
          <w:sz w:val="21"/>
          <w:shd w:val="clear" w:color="auto" w:fill="FFFFFF"/>
        </w:rPr>
      </w:pP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lastRenderedPageBreak/>
        <w:t>Waudena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offers a single-source solution for pre-hung, factory-finished exterior door systems</w:t>
      </w:r>
      <w:r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built with the installer in mind.</w:t>
      </w:r>
      <w:r w:rsidR="003918E2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</w:t>
      </w:r>
      <w:r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Additionally, Waudena offers 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products available for new construction and remodel applications, including garage door frames, sliding patio doors, vinyl windows, and more.</w:t>
      </w:r>
      <w:r w:rsidR="003918E2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For more information about Waudena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, visit </w:t>
      </w:r>
      <w:hyperlink r:id="rId7" w:history="1">
        <w:r w:rsidRPr="005570D8">
          <w:rPr>
            <w:rFonts w:ascii="Montserrat" w:hAnsi="Montserrat"/>
            <w:i/>
            <w:color w:val="4472C4" w:themeColor="accent1"/>
            <w:sz w:val="21"/>
            <w:u w:val="single"/>
            <w:shd w:val="clear" w:color="auto" w:fill="FFFFFF"/>
          </w:rPr>
          <w:t>www.waudena.com</w:t>
        </w:r>
      </w:hyperlink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.</w:t>
      </w:r>
    </w:p>
    <w:p w14:paraId="5B8AE0EA" w14:textId="77777777" w:rsidR="00D7383F" w:rsidRDefault="00D7383F" w:rsidP="00B94521">
      <w:pPr>
        <w:pStyle w:val="NormalWeb"/>
        <w:spacing w:before="0" w:beforeAutospacing="0" w:after="0" w:afterAutospacing="0"/>
        <w:jc w:val="center"/>
        <w:textAlignment w:val="baseline"/>
        <w:rPr>
          <w:rFonts w:ascii="Montserrat" w:hAnsi="Montserrat"/>
        </w:rPr>
      </w:pPr>
      <w:r w:rsidRPr="00326380">
        <w:rPr>
          <w:rFonts w:ascii="Montserrat" w:hAnsi="Montserrat"/>
        </w:rPr>
        <w:t>###</w:t>
      </w:r>
    </w:p>
    <w:p w14:paraId="79E359AE" w14:textId="77777777" w:rsidR="00D7383F" w:rsidRPr="005570D8" w:rsidRDefault="00D7383F" w:rsidP="00B94521">
      <w:pPr>
        <w:pStyle w:val="NormalWeb"/>
        <w:spacing w:before="0" w:beforeAutospacing="0" w:after="0" w:afterAutospacing="0"/>
        <w:jc w:val="center"/>
        <w:textAlignment w:val="baseline"/>
        <w:rPr>
          <w:rFonts w:ascii="Montserrat" w:hAnsi="Montserrat"/>
          <w:i/>
          <w:color w:val="000000" w:themeColor="text1"/>
          <w:sz w:val="21"/>
          <w:shd w:val="clear" w:color="auto" w:fill="FFFFFF"/>
        </w:rPr>
      </w:pPr>
    </w:p>
    <w:p w14:paraId="21F45EE6" w14:textId="07BCCC4E" w:rsidR="00D7383F" w:rsidRPr="00326380" w:rsidRDefault="00D7383F" w:rsidP="00B94521">
      <w:pPr>
        <w:jc w:val="center"/>
        <w:rPr>
          <w:rFonts w:ascii="Montserrat" w:hAnsi="Montserrat"/>
        </w:rPr>
      </w:pPr>
      <w:r w:rsidRPr="00326380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Note: </w:t>
      </w:r>
      <w: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Press Releases supporting </w:t>
      </w:r>
      <w:r w:rsidRPr="00326380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images </w:t>
      </w:r>
      <w:r w:rsidR="00DD6B74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are </w:t>
      </w:r>
      <w: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shown below.</w:t>
      </w:r>
    </w:p>
    <w:p w14:paraId="36E96C9B" w14:textId="77777777" w:rsidR="00D7383F" w:rsidRPr="00326380" w:rsidRDefault="00D7383F" w:rsidP="00B94521">
      <w:pPr>
        <w:ind w:left="-900"/>
        <w:jc w:val="center"/>
        <w:rPr>
          <w:rFonts w:ascii="Montserrat" w:hAnsi="Montserrat"/>
        </w:rPr>
      </w:pPr>
    </w:p>
    <w:p w14:paraId="33F841FD" w14:textId="77777777" w:rsidR="00D7383F" w:rsidRPr="00326380" w:rsidRDefault="00D7383F" w:rsidP="00B94521">
      <w:pPr>
        <w:rPr>
          <w:rFonts w:ascii="Montserrat" w:hAnsi="Montserrat"/>
        </w:rPr>
      </w:pPr>
    </w:p>
    <w:p w14:paraId="56084BEB" w14:textId="10CC871D" w:rsidR="00D7383F" w:rsidRDefault="00D7383F" w:rsidP="00B94521">
      <w:pPr>
        <w:jc w:val="center"/>
        <w:rPr>
          <w:rFonts w:ascii="Montserrat" w:hAnsi="Montserrat"/>
        </w:rPr>
      </w:pPr>
      <w:r w:rsidRPr="0090079C">
        <w:rPr>
          <w:rFonts w:ascii="Montserrat" w:hAnsi="Montserrat"/>
        </w:rPr>
        <w:t xml:space="preserve">Image 1 of </w:t>
      </w:r>
      <w:r w:rsidR="0090079C" w:rsidRPr="0090079C">
        <w:rPr>
          <w:rFonts w:ascii="Montserrat" w:hAnsi="Montserrat"/>
        </w:rPr>
        <w:t>4</w:t>
      </w:r>
    </w:p>
    <w:p w14:paraId="4D8C542B" w14:textId="1B85CEB7" w:rsidR="00CD3E7F" w:rsidRDefault="00CD3E7F" w:rsidP="00B94521">
      <w:pPr>
        <w:jc w:val="center"/>
        <w:rPr>
          <w:rFonts w:ascii="Montserrat" w:hAnsi="Montserrat"/>
        </w:rPr>
      </w:pPr>
    </w:p>
    <w:p w14:paraId="7757F4D4" w14:textId="77777777" w:rsidR="00CD3E7F" w:rsidRPr="00326380" w:rsidRDefault="00CD3E7F" w:rsidP="00B94521">
      <w:pPr>
        <w:jc w:val="center"/>
        <w:rPr>
          <w:rFonts w:ascii="Montserrat" w:hAnsi="Montserrat"/>
        </w:rPr>
      </w:pPr>
    </w:p>
    <w:p w14:paraId="3CCE8032" w14:textId="65561379" w:rsidR="00D7383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193EF96E" wp14:editId="73215E4B">
            <wp:extent cx="2354580" cy="9272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4219" cy="938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br/>
      </w:r>
    </w:p>
    <w:p w14:paraId="340E8918" w14:textId="2985B6C7" w:rsidR="00CD3E7F" w:rsidRDefault="00CD3E7F" w:rsidP="0090079C">
      <w:pP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622AB58B" w14:textId="4AD3FA5D" w:rsidR="0090079C" w:rsidRDefault="0090079C" w:rsidP="0090079C">
      <w:pPr>
        <w:jc w:val="center"/>
        <w:rPr>
          <w:rFonts w:ascii="Montserrat" w:hAnsi="Montserrat"/>
        </w:rPr>
      </w:pPr>
      <w:r w:rsidRPr="0090079C">
        <w:rPr>
          <w:rFonts w:ascii="Montserrat" w:hAnsi="Montserrat"/>
        </w:rPr>
        <w:t xml:space="preserve">Image </w:t>
      </w:r>
      <w:r>
        <w:rPr>
          <w:rFonts w:ascii="Montserrat" w:hAnsi="Montserrat"/>
        </w:rPr>
        <w:t>2</w:t>
      </w:r>
      <w:r w:rsidRPr="0090079C">
        <w:rPr>
          <w:rFonts w:ascii="Montserrat" w:hAnsi="Montserrat"/>
        </w:rPr>
        <w:t xml:space="preserve"> of 4</w:t>
      </w:r>
    </w:p>
    <w:p w14:paraId="4138AE82" w14:textId="77777777" w:rsidR="0090079C" w:rsidRDefault="0090079C" w:rsidP="0090079C">
      <w:pPr>
        <w:jc w:val="center"/>
        <w:rPr>
          <w:rFonts w:ascii="Montserrat" w:hAnsi="Montserrat"/>
        </w:rPr>
      </w:pPr>
    </w:p>
    <w:p w14:paraId="6F92B7A5" w14:textId="368B7A35" w:rsidR="00CD3E7F" w:rsidRDefault="0090079C" w:rsidP="0090079C">
      <w:pPr>
        <w:jc w:val="center"/>
        <w:rPr>
          <w:rFonts w:ascii="Montserrat" w:hAnsi="Montserrat"/>
        </w:rPr>
      </w:pPr>
      <w:r>
        <w:rPr>
          <w:rFonts w:ascii="Montserrat" w:hAnsi="Montserrat"/>
          <w:noProof/>
        </w:rPr>
        <w:drawing>
          <wp:inline distT="0" distB="0" distL="0" distR="0" wp14:anchorId="3C6DE2EC" wp14:editId="2E2C1A7F">
            <wp:extent cx="2766060" cy="18434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842" cy="1863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5F834" w14:textId="77777777" w:rsidR="0090079C" w:rsidRDefault="0090079C" w:rsidP="0090079C">
      <w:pPr>
        <w:rPr>
          <w:rFonts w:ascii="Montserrat" w:hAnsi="Montserrat"/>
        </w:rPr>
      </w:pPr>
    </w:p>
    <w:p w14:paraId="6465A528" w14:textId="77777777" w:rsidR="0090079C" w:rsidRDefault="0090079C" w:rsidP="0090079C">
      <w:pPr>
        <w:jc w:val="center"/>
        <w:rPr>
          <w:rFonts w:ascii="Montserrat" w:hAnsi="Montserrat"/>
        </w:rPr>
      </w:pPr>
    </w:p>
    <w:p w14:paraId="08958CC2" w14:textId="48CFBBD5" w:rsidR="0090079C" w:rsidRDefault="0090079C" w:rsidP="0090079C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>Image 3 of 4</w:t>
      </w:r>
    </w:p>
    <w:p w14:paraId="2408993B" w14:textId="78EB1F9B" w:rsidR="0090079C" w:rsidRDefault="0090079C" w:rsidP="0090079C">
      <w:pPr>
        <w:jc w:val="center"/>
        <w:rPr>
          <w:rFonts w:ascii="Montserrat" w:hAnsi="Montserrat"/>
        </w:rPr>
      </w:pPr>
    </w:p>
    <w:p w14:paraId="6F287FD5" w14:textId="2A7DD403" w:rsidR="0090079C" w:rsidRDefault="0090079C" w:rsidP="0090079C">
      <w:pPr>
        <w:jc w:val="center"/>
        <w:rPr>
          <w:rFonts w:ascii="Montserrat" w:hAnsi="Montserrat"/>
        </w:rPr>
      </w:pPr>
      <w:r>
        <w:rPr>
          <w:rFonts w:ascii="Montserrat" w:hAnsi="Montserrat"/>
          <w:noProof/>
        </w:rPr>
        <w:drawing>
          <wp:inline distT="0" distB="0" distL="0" distR="0" wp14:anchorId="5744DE5D" wp14:editId="52351BD7">
            <wp:extent cx="2869324" cy="1315720"/>
            <wp:effectExtent l="0" t="0" r="1270" b="5080"/>
            <wp:docPr id="4" name="Picture 4" descr="Graphical user interface, application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, calenda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169" cy="132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B40D2" w14:textId="543287F0" w:rsidR="0090079C" w:rsidRDefault="0090079C" w:rsidP="0090079C">
      <w:pPr>
        <w:jc w:val="center"/>
        <w:rPr>
          <w:rFonts w:ascii="Montserrat" w:hAnsi="Montserrat"/>
        </w:rPr>
      </w:pPr>
    </w:p>
    <w:p w14:paraId="3195DF40" w14:textId="5DA264A7" w:rsidR="0090079C" w:rsidRDefault="0090079C" w:rsidP="0090079C">
      <w:pPr>
        <w:jc w:val="center"/>
        <w:rPr>
          <w:rFonts w:ascii="Montserrat" w:hAnsi="Montserrat"/>
        </w:rPr>
      </w:pPr>
    </w:p>
    <w:p w14:paraId="39FC42AB" w14:textId="563FC043" w:rsidR="0090079C" w:rsidRDefault="0090079C" w:rsidP="0090079C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>Image 4 of 4</w:t>
      </w:r>
    </w:p>
    <w:p w14:paraId="66BFC119" w14:textId="655FD876" w:rsidR="0090079C" w:rsidRDefault="0090079C" w:rsidP="0090079C">
      <w:pPr>
        <w:jc w:val="center"/>
        <w:rPr>
          <w:rFonts w:ascii="Montserrat" w:hAnsi="Montserrat"/>
        </w:rPr>
      </w:pPr>
    </w:p>
    <w:p w14:paraId="290014CA" w14:textId="731F4359" w:rsidR="0090079C" w:rsidRPr="00B249D1" w:rsidRDefault="0090079C" w:rsidP="0090079C">
      <w:pPr>
        <w:jc w:val="center"/>
        <w:rPr>
          <w:rFonts w:ascii="Montserrat" w:hAnsi="Montserrat"/>
        </w:rPr>
      </w:pPr>
      <w:r>
        <w:rPr>
          <w:rFonts w:ascii="Montserrat" w:hAnsi="Montserrat"/>
          <w:noProof/>
        </w:rPr>
        <w:drawing>
          <wp:inline distT="0" distB="0" distL="0" distR="0" wp14:anchorId="1167AFD3" wp14:editId="27AA7214">
            <wp:extent cx="2164080" cy="2373321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211" cy="23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079C" w:rsidRPr="00B24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ork Sans Light">
    <w:altName w:val="Calibri"/>
    <w:panose1 w:val="00000400000000000000"/>
    <w:charset w:val="4D"/>
    <w:family w:val="auto"/>
    <w:notTrueType/>
    <w:pitch w:val="variable"/>
    <w:sig w:usb0="20000007" w:usb1="00000001" w:usb2="00000000" w:usb3="00000000" w:csb0="00000193" w:csb1="00000000"/>
  </w:font>
  <w:font w:name="Work Sans Medium">
    <w:altName w:val="Calibri"/>
    <w:panose1 w:val="00000600000000000000"/>
    <w:charset w:val="4D"/>
    <w:family w:val="auto"/>
    <w:notTrueType/>
    <w:pitch w:val="variable"/>
    <w:sig w:usb0="20000007" w:usb1="00000001" w:usb2="00000000" w:usb3="00000000" w:csb0="00000193" w:csb1="00000000"/>
  </w:font>
  <w:font w:name="Montserrat SemiBold">
    <w:panose1 w:val="00000700000000000000"/>
    <w:charset w:val="4D"/>
    <w:family w:val="auto"/>
    <w:notTrueType/>
    <w:pitch w:val="variable"/>
    <w:sig w:usb0="2000020F" w:usb1="00000003" w:usb2="00000000" w:usb3="00000000" w:csb0="00000197" w:csb1="00000000"/>
  </w:font>
  <w:font w:name="Adelle Sans">
    <w:panose1 w:val="02000503000000020004"/>
    <w:charset w:val="4D"/>
    <w:family w:val="auto"/>
    <w:notTrueType/>
    <w:pitch w:val="variable"/>
    <w:sig w:usb0="80000087" w:usb1="0000004B" w:usb2="00000000" w:usb3="00000000" w:csb0="000000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345D2"/>
    <w:multiLevelType w:val="hybridMultilevel"/>
    <w:tmpl w:val="2E4C90A6"/>
    <w:lvl w:ilvl="0" w:tplc="243207D8">
      <w:start w:val="202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71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37C"/>
    <w:rsid w:val="000447B7"/>
    <w:rsid w:val="000E21F5"/>
    <w:rsid w:val="000E587B"/>
    <w:rsid w:val="0012140F"/>
    <w:rsid w:val="001F0043"/>
    <w:rsid w:val="00210318"/>
    <w:rsid w:val="002377FD"/>
    <w:rsid w:val="00252D0E"/>
    <w:rsid w:val="002B20EB"/>
    <w:rsid w:val="002B33E5"/>
    <w:rsid w:val="00326380"/>
    <w:rsid w:val="003918E2"/>
    <w:rsid w:val="0039317F"/>
    <w:rsid w:val="0039341A"/>
    <w:rsid w:val="00397599"/>
    <w:rsid w:val="003C152B"/>
    <w:rsid w:val="004004AB"/>
    <w:rsid w:val="00411BCD"/>
    <w:rsid w:val="00430DD3"/>
    <w:rsid w:val="004725F0"/>
    <w:rsid w:val="004A7161"/>
    <w:rsid w:val="004D1007"/>
    <w:rsid w:val="004D6B5C"/>
    <w:rsid w:val="004E6F0C"/>
    <w:rsid w:val="0052341D"/>
    <w:rsid w:val="0052690B"/>
    <w:rsid w:val="005570D8"/>
    <w:rsid w:val="00563B22"/>
    <w:rsid w:val="00576AA6"/>
    <w:rsid w:val="0057737C"/>
    <w:rsid w:val="006251B3"/>
    <w:rsid w:val="006D554E"/>
    <w:rsid w:val="006E5AD2"/>
    <w:rsid w:val="00777C49"/>
    <w:rsid w:val="007D42A2"/>
    <w:rsid w:val="007E3403"/>
    <w:rsid w:val="008317C4"/>
    <w:rsid w:val="0090079C"/>
    <w:rsid w:val="009167AE"/>
    <w:rsid w:val="009630FB"/>
    <w:rsid w:val="00972599"/>
    <w:rsid w:val="009916A8"/>
    <w:rsid w:val="0099212D"/>
    <w:rsid w:val="009D279C"/>
    <w:rsid w:val="009F5313"/>
    <w:rsid w:val="00A132B5"/>
    <w:rsid w:val="00AA7896"/>
    <w:rsid w:val="00AB737E"/>
    <w:rsid w:val="00AC0459"/>
    <w:rsid w:val="00AE1119"/>
    <w:rsid w:val="00B249D1"/>
    <w:rsid w:val="00B25257"/>
    <w:rsid w:val="00B65C16"/>
    <w:rsid w:val="00B67464"/>
    <w:rsid w:val="00B94521"/>
    <w:rsid w:val="00BF0975"/>
    <w:rsid w:val="00C1125E"/>
    <w:rsid w:val="00C76FAE"/>
    <w:rsid w:val="00C8246D"/>
    <w:rsid w:val="00CD31E0"/>
    <w:rsid w:val="00CD3E7F"/>
    <w:rsid w:val="00CF6F0A"/>
    <w:rsid w:val="00D30BCB"/>
    <w:rsid w:val="00D32DD3"/>
    <w:rsid w:val="00D32E3C"/>
    <w:rsid w:val="00D62A9C"/>
    <w:rsid w:val="00D64970"/>
    <w:rsid w:val="00D66F58"/>
    <w:rsid w:val="00D7383F"/>
    <w:rsid w:val="00DB03A2"/>
    <w:rsid w:val="00DD6B74"/>
    <w:rsid w:val="00E83C40"/>
    <w:rsid w:val="00EE2F61"/>
    <w:rsid w:val="00F115E0"/>
    <w:rsid w:val="00F16160"/>
    <w:rsid w:val="00FC03AC"/>
    <w:rsid w:val="00FF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31FEB0"/>
  <w15:chartTrackingRefBased/>
  <w15:docId w15:val="{390D8ADD-529B-6A45-B2E6-6500673B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380"/>
  </w:style>
  <w:style w:type="paragraph" w:styleId="Heading1">
    <w:name w:val="heading 1"/>
    <w:basedOn w:val="Normal"/>
    <w:next w:val="Normal"/>
    <w:link w:val="Heading1Char"/>
    <w:uiPriority w:val="9"/>
    <w:qFormat/>
    <w:rsid w:val="00210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audena-Header">
    <w:name w:val="Waudena-Header"/>
    <w:link w:val="Waudena-HeaderChar"/>
    <w:qFormat/>
    <w:rsid w:val="0052341D"/>
    <w:rPr>
      <w:rFonts w:ascii="Work Sans Light" w:eastAsia="Times New Roman" w:hAnsi="Work Sans Light" w:cs="Times New Roman"/>
      <w:b/>
      <w:bCs/>
      <w:color w:val="000000" w:themeColor="text1"/>
    </w:rPr>
  </w:style>
  <w:style w:type="character" w:customStyle="1" w:styleId="Waudena-HeaderChar">
    <w:name w:val="Waudena-Header Char"/>
    <w:basedOn w:val="DefaultParagraphFont"/>
    <w:link w:val="Waudena-Header"/>
    <w:rsid w:val="0052341D"/>
    <w:rPr>
      <w:rFonts w:ascii="Work Sans Light" w:eastAsia="Times New Roman" w:hAnsi="Work Sans Light" w:cs="Times New Roman"/>
      <w:b/>
      <w:bCs/>
      <w:color w:val="000000" w:themeColor="text1"/>
    </w:rPr>
  </w:style>
  <w:style w:type="paragraph" w:customStyle="1" w:styleId="WaudenaHeading">
    <w:name w:val="Waudena Heading"/>
    <w:basedOn w:val="Heading1"/>
    <w:qFormat/>
    <w:rsid w:val="00210318"/>
    <w:rPr>
      <w:rFonts w:ascii="Work Sans Medium" w:hAnsi="Work Sans Medium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103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263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63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638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70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ontserrat-Semibold-1214-IndigoDyeWaudenaMillwork2020">
    <w:name w:val="Montserrat - Semibold - 12/14 - Indigo Dye (Waudena Millwork 2020)"/>
    <w:basedOn w:val="Normal"/>
    <w:uiPriority w:val="99"/>
    <w:rsid w:val="00F16160"/>
    <w:pPr>
      <w:autoSpaceDE w:val="0"/>
      <w:autoSpaceDN w:val="0"/>
      <w:adjustRightInd w:val="0"/>
      <w:spacing w:line="280" w:lineRule="atLeast"/>
      <w:jc w:val="center"/>
      <w:textAlignment w:val="center"/>
    </w:pPr>
    <w:rPr>
      <w:rFonts w:ascii="Montserrat SemiBold" w:hAnsi="Montserrat SemiBold" w:cs="Montserrat SemiBold"/>
      <w:b/>
      <w:bCs/>
      <w:caps/>
      <w:color w:val="0C426A"/>
      <w:spacing w:val="5"/>
    </w:rPr>
  </w:style>
  <w:style w:type="paragraph" w:customStyle="1" w:styleId="WorkSans-Light-913-BlackWaudenaMillwork2020">
    <w:name w:val="Work Sans - Light - 9/13 - Black (Waudena Millwork 2020)"/>
    <w:basedOn w:val="Normal"/>
    <w:uiPriority w:val="99"/>
    <w:rsid w:val="00F16160"/>
    <w:pPr>
      <w:suppressAutoHyphens/>
      <w:autoSpaceDE w:val="0"/>
      <w:autoSpaceDN w:val="0"/>
      <w:adjustRightInd w:val="0"/>
      <w:spacing w:line="260" w:lineRule="atLeast"/>
      <w:jc w:val="center"/>
      <w:textAlignment w:val="center"/>
    </w:pPr>
    <w:rPr>
      <w:rFonts w:ascii="Work Sans Light" w:hAnsi="Work Sans Light" w:cs="Work Sans Light"/>
      <w:color w:val="000000"/>
      <w:spacing w:val="4"/>
      <w:sz w:val="18"/>
      <w:szCs w:val="18"/>
    </w:rPr>
  </w:style>
  <w:style w:type="paragraph" w:customStyle="1" w:styleId="WorkSans-Light-1016-BlackWaudenaMillwork2020">
    <w:name w:val="Work Sans - Light - 10/16 - Black (Waudena Millwork 2020)"/>
    <w:basedOn w:val="Normal"/>
    <w:uiPriority w:val="99"/>
    <w:rsid w:val="00F16160"/>
    <w:pPr>
      <w:suppressAutoHyphens/>
      <w:autoSpaceDE w:val="0"/>
      <w:autoSpaceDN w:val="0"/>
      <w:adjustRightInd w:val="0"/>
      <w:spacing w:line="320" w:lineRule="atLeast"/>
      <w:textAlignment w:val="center"/>
    </w:pPr>
    <w:rPr>
      <w:rFonts w:ascii="Work Sans Light" w:hAnsi="Work Sans Light" w:cs="Work Sans Light"/>
      <w:color w:val="000000"/>
      <w:spacing w:val="4"/>
      <w:sz w:val="20"/>
      <w:szCs w:val="20"/>
    </w:rPr>
  </w:style>
  <w:style w:type="paragraph" w:styleId="ListParagraph">
    <w:name w:val="List Paragraph"/>
    <w:basedOn w:val="Normal"/>
    <w:uiPriority w:val="34"/>
    <w:qFormat/>
    <w:rsid w:val="00397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audena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udena.com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e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C2B825-678D-AD49-8F26-A06F561CCAF4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315</Words>
  <Characters>1909</Characters>
  <Application>Microsoft Office Word</Application>
  <DocSecurity>0</DocSecurity>
  <Lines>68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Luczaj</dc:creator>
  <cp:keywords/>
  <dc:description/>
  <cp:lastModifiedBy>Jessica Luczaj</cp:lastModifiedBy>
  <cp:revision>5</cp:revision>
  <dcterms:created xsi:type="dcterms:W3CDTF">2022-12-13T21:51:00Z</dcterms:created>
  <dcterms:modified xsi:type="dcterms:W3CDTF">2022-12-13T21:55:00Z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documentId_4918</vt:lpwstr>
  </property>
  <property fmtid="{D5CDD505-2E9C-101B-9397-08002B2CF9AE}" pid="3" name="grammarly_documentContext">
    <vt:lpwstr>{"goals":["inform"],"domain":"business","emotions":["neutral"],"dialect":"american","audience":"general","style":"formal"}</vt:lpwstr>
  </property>
</Properties>
</file>